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1C10" w14:textId="77777777" w:rsidR="00300727" w:rsidRPr="00C87D66" w:rsidRDefault="00300727" w:rsidP="00300727">
      <w:pPr>
        <w:tabs>
          <w:tab w:val="left" w:pos="4320"/>
        </w:tabs>
        <w:spacing w:before="120" w:after="120"/>
        <w:jc w:val="center"/>
        <w:rPr>
          <w:rFonts w:ascii="Times New Roman" w:hAnsi="Times New Roman" w:cs="Times New Roman"/>
          <w:b/>
          <w:bCs/>
        </w:rPr>
      </w:pPr>
      <w:r w:rsidRPr="00C87D66">
        <w:rPr>
          <w:rFonts w:ascii="Times New Roman" w:hAnsi="Times New Roman" w:cs="Times New Roman"/>
          <w:b/>
          <w:bCs/>
        </w:rPr>
        <w:t xml:space="preserve">SOLICITUD </w:t>
      </w:r>
    </w:p>
    <w:p w14:paraId="32407CAA" w14:textId="77777777" w:rsidR="00300727" w:rsidRPr="00C87D66" w:rsidRDefault="00300727" w:rsidP="00300727">
      <w:pPr>
        <w:tabs>
          <w:tab w:val="left" w:pos="4320"/>
        </w:tabs>
        <w:spacing w:before="120" w:after="120"/>
        <w:jc w:val="center"/>
        <w:rPr>
          <w:rFonts w:ascii="Times New Roman" w:hAnsi="Times New Roman" w:cs="Times New Roman"/>
          <w:b/>
          <w:bCs/>
          <w:u w:val="single"/>
        </w:rPr>
      </w:pPr>
      <w:r w:rsidRPr="00C87D66">
        <w:rPr>
          <w:rFonts w:ascii="Times New Roman" w:hAnsi="Times New Roman" w:cs="Times New Roman"/>
          <w:b/>
          <w:bCs/>
          <w:u w:val="single"/>
        </w:rPr>
        <w:t>DEVOLUCIÓN DE VALORES PAGADOS</w:t>
      </w:r>
    </w:p>
    <w:p w14:paraId="6EFB4572" w14:textId="77777777" w:rsidR="00300727" w:rsidRPr="00C87D66" w:rsidRDefault="00300727" w:rsidP="00300727">
      <w:pPr>
        <w:tabs>
          <w:tab w:val="left" w:pos="4320"/>
        </w:tabs>
        <w:spacing w:before="120" w:after="120"/>
        <w:rPr>
          <w:rFonts w:ascii="Times New Roman" w:hAnsi="Times New Roman" w:cs="Times New Roman"/>
        </w:rPr>
      </w:pPr>
    </w:p>
    <w:p w14:paraId="24F0055D" w14:textId="77777777" w:rsidR="00300727" w:rsidRPr="00C87D66" w:rsidRDefault="00300727" w:rsidP="00300727">
      <w:pPr>
        <w:tabs>
          <w:tab w:val="left" w:pos="4320"/>
        </w:tabs>
        <w:spacing w:before="120" w:after="120"/>
        <w:rPr>
          <w:rFonts w:ascii="Times New Roman" w:hAnsi="Times New Roman" w:cs="Times New Roman"/>
          <w:highlight w:val="yellow"/>
        </w:rPr>
      </w:pPr>
    </w:p>
    <w:p w14:paraId="38A40F64" w14:textId="3BE6EBC7" w:rsidR="00300727" w:rsidRPr="00C87D66" w:rsidRDefault="00300727" w:rsidP="00300727">
      <w:pPr>
        <w:tabs>
          <w:tab w:val="left" w:pos="4320"/>
        </w:tabs>
        <w:spacing w:before="120" w:after="120"/>
        <w:rPr>
          <w:rFonts w:ascii="Times New Roman" w:hAnsi="Times New Roman" w:cs="Times New Roman"/>
        </w:rPr>
      </w:pPr>
      <w:r w:rsidRPr="00C87D66">
        <w:rPr>
          <w:rFonts w:ascii="Times New Roman" w:hAnsi="Times New Roman" w:cs="Times New Roman"/>
          <w:highlight w:val="yellow"/>
        </w:rPr>
        <w:t>Tunja, X del mes X del año X</w:t>
      </w:r>
    </w:p>
    <w:p w14:paraId="08EF353D" w14:textId="77777777" w:rsidR="00300727" w:rsidRPr="00C87D66" w:rsidRDefault="00300727" w:rsidP="00300727">
      <w:pPr>
        <w:tabs>
          <w:tab w:val="left" w:pos="4320"/>
        </w:tabs>
        <w:spacing w:before="120" w:after="120"/>
        <w:rPr>
          <w:rFonts w:ascii="Times New Roman" w:hAnsi="Times New Roman" w:cs="Times New Roman"/>
        </w:rPr>
      </w:pPr>
    </w:p>
    <w:p w14:paraId="5BDA2AB1" w14:textId="77777777" w:rsidR="00300727" w:rsidRPr="00C87D66" w:rsidRDefault="00300727" w:rsidP="00300727">
      <w:pPr>
        <w:tabs>
          <w:tab w:val="left" w:pos="4320"/>
        </w:tabs>
        <w:spacing w:before="120" w:after="120"/>
        <w:jc w:val="both"/>
        <w:rPr>
          <w:rFonts w:ascii="Times New Roman" w:hAnsi="Times New Roman" w:cs="Times New Roman"/>
        </w:rPr>
      </w:pPr>
      <w:r w:rsidRPr="00C87D66">
        <w:rPr>
          <w:rFonts w:ascii="Times New Roman" w:hAnsi="Times New Roman" w:cs="Times New Roman"/>
        </w:rPr>
        <w:t xml:space="preserve">Yo, </w:t>
      </w:r>
      <w:r w:rsidRPr="00C87D66">
        <w:rPr>
          <w:rFonts w:ascii="Times New Roman" w:hAnsi="Times New Roman" w:cs="Times New Roman"/>
          <w:i/>
          <w:iCs/>
          <w:highlight w:val="yellow"/>
        </w:rPr>
        <w:t>(Nombre completo del estudiante)</w:t>
      </w:r>
      <w:r w:rsidRPr="00C87D66">
        <w:rPr>
          <w:rFonts w:ascii="Times New Roman" w:hAnsi="Times New Roman" w:cs="Times New Roman"/>
        </w:rPr>
        <w:t xml:space="preserve">, con documento de identificación </w:t>
      </w:r>
      <w:r w:rsidRPr="00C87D66">
        <w:rPr>
          <w:rFonts w:ascii="Times New Roman" w:hAnsi="Times New Roman" w:cs="Times New Roman"/>
          <w:i/>
          <w:iCs/>
          <w:highlight w:val="yellow"/>
        </w:rPr>
        <w:t xml:space="preserve">(Identificar si se trata de cédula, pasaporte, </w:t>
      </w:r>
      <w:proofErr w:type="spellStart"/>
      <w:r w:rsidRPr="00C87D66">
        <w:rPr>
          <w:rFonts w:ascii="Times New Roman" w:hAnsi="Times New Roman" w:cs="Times New Roman"/>
          <w:i/>
          <w:iCs/>
          <w:highlight w:val="yellow"/>
        </w:rPr>
        <w:t>etc</w:t>
      </w:r>
      <w:proofErr w:type="spellEnd"/>
      <w:r w:rsidRPr="00C87D66">
        <w:rPr>
          <w:rFonts w:ascii="Times New Roman" w:hAnsi="Times New Roman" w:cs="Times New Roman"/>
          <w:i/>
          <w:iCs/>
          <w:highlight w:val="yellow"/>
        </w:rPr>
        <w:t>)</w:t>
      </w:r>
      <w:r w:rsidRPr="00C87D66">
        <w:rPr>
          <w:rFonts w:ascii="Times New Roman" w:hAnsi="Times New Roman" w:cs="Times New Roman"/>
          <w:i/>
          <w:iCs/>
        </w:rPr>
        <w:t xml:space="preserve"> </w:t>
      </w:r>
      <w:r w:rsidRPr="00C87D66">
        <w:rPr>
          <w:rFonts w:ascii="Times New Roman" w:hAnsi="Times New Roman" w:cs="Times New Roman"/>
        </w:rPr>
        <w:t>número</w:t>
      </w:r>
      <w:r w:rsidRPr="00C87D66">
        <w:rPr>
          <w:rFonts w:ascii="Times New Roman" w:hAnsi="Times New Roman" w:cs="Times New Roman"/>
          <w:highlight w:val="yellow"/>
        </w:rPr>
        <w:t xml:space="preserve">: </w:t>
      </w:r>
      <w:r w:rsidRPr="00C87D66">
        <w:rPr>
          <w:rFonts w:ascii="Times New Roman" w:hAnsi="Times New Roman" w:cs="Times New Roman"/>
          <w:i/>
          <w:iCs/>
          <w:highlight w:val="yellow"/>
        </w:rPr>
        <w:t>(x)</w:t>
      </w:r>
      <w:r w:rsidRPr="00C87D66">
        <w:rPr>
          <w:rFonts w:ascii="Times New Roman" w:hAnsi="Times New Roman" w:cs="Times New Roman"/>
          <w:i/>
          <w:iCs/>
        </w:rPr>
        <w:t xml:space="preserve"> </w:t>
      </w:r>
      <w:r w:rsidRPr="00C87D66">
        <w:rPr>
          <w:rFonts w:ascii="Times New Roman" w:hAnsi="Times New Roman" w:cs="Times New Roman"/>
        </w:rPr>
        <w:t xml:space="preserve">expedida en </w:t>
      </w:r>
      <w:r w:rsidRPr="00C87D66">
        <w:rPr>
          <w:rFonts w:ascii="Times New Roman" w:hAnsi="Times New Roman" w:cs="Times New Roman"/>
          <w:i/>
          <w:iCs/>
          <w:highlight w:val="yellow"/>
        </w:rPr>
        <w:t>(x)</w:t>
      </w:r>
      <w:r w:rsidRPr="00C87D66">
        <w:rPr>
          <w:rFonts w:ascii="Times New Roman" w:hAnsi="Times New Roman" w:cs="Times New Roman"/>
          <w:highlight w:val="yellow"/>
        </w:rPr>
        <w:t>,</w:t>
      </w:r>
      <w:r w:rsidRPr="00C87D66">
        <w:rPr>
          <w:rFonts w:ascii="Times New Roman" w:hAnsi="Times New Roman" w:cs="Times New Roman"/>
        </w:rPr>
        <w:t xml:space="preserve"> solicito a través de la presente se realice la </w:t>
      </w:r>
      <w:r w:rsidRPr="00C87D66">
        <w:rPr>
          <w:rFonts w:ascii="Times New Roman" w:hAnsi="Times New Roman" w:cs="Times New Roman"/>
          <w:i/>
          <w:iCs/>
          <w:highlight w:val="yellow"/>
        </w:rPr>
        <w:t>devolución /abono (seleccionar la que corresponda</w:t>
      </w:r>
      <w:r w:rsidRPr="00C87D66">
        <w:rPr>
          <w:rFonts w:ascii="Times New Roman" w:hAnsi="Times New Roman" w:cs="Times New Roman"/>
          <w:highlight w:val="yellow"/>
        </w:rPr>
        <w:t>),</w:t>
      </w:r>
      <w:r w:rsidRPr="00C87D66">
        <w:rPr>
          <w:rFonts w:ascii="Times New Roman" w:hAnsi="Times New Roman" w:cs="Times New Roman"/>
        </w:rPr>
        <w:t xml:space="preserve"> por el valor pagado para cursar el (</w:t>
      </w:r>
      <w:r w:rsidRPr="00C87D66">
        <w:rPr>
          <w:rFonts w:ascii="Times New Roman" w:hAnsi="Times New Roman" w:cs="Times New Roman"/>
          <w:highlight w:val="yellow"/>
        </w:rPr>
        <w:t>nombre del programa)</w:t>
      </w:r>
      <w:r w:rsidRPr="00C87D66">
        <w:rPr>
          <w:rFonts w:ascii="Times New Roman" w:hAnsi="Times New Roman" w:cs="Times New Roman"/>
        </w:rPr>
        <w:t>, al encontrarme vinculado dentro de la causal que a continuación procedo a señalar:</w:t>
      </w:r>
    </w:p>
    <w:p w14:paraId="5BA4B7B8" w14:textId="77777777" w:rsidR="00300727" w:rsidRPr="00C87D66" w:rsidRDefault="00300727" w:rsidP="00300727">
      <w:pPr>
        <w:tabs>
          <w:tab w:val="left" w:pos="4320"/>
        </w:tabs>
        <w:spacing w:before="120" w:after="120"/>
        <w:jc w:val="both"/>
        <w:rPr>
          <w:rFonts w:ascii="Times New Roman" w:hAnsi="Times New Roman" w:cs="Times New Roman"/>
        </w:rPr>
      </w:pPr>
    </w:p>
    <w:p w14:paraId="5928EB81" w14:textId="77777777" w:rsidR="00300727" w:rsidRPr="00C87D66" w:rsidRDefault="00300727" w:rsidP="00300727">
      <w:pPr>
        <w:tabs>
          <w:tab w:val="left" w:pos="4320"/>
        </w:tabs>
        <w:spacing w:before="120" w:after="120"/>
        <w:jc w:val="both"/>
        <w:rPr>
          <w:rFonts w:ascii="Times New Roman" w:hAnsi="Times New Roman" w:cs="Times New Roman"/>
        </w:rPr>
      </w:pPr>
      <w:r w:rsidRPr="00C87D66">
        <w:rPr>
          <w:rFonts w:ascii="Times New Roman" w:hAnsi="Times New Roman" w:cs="Times New Roman"/>
        </w:rPr>
        <w:t>A continuación, marque con una x la causal frente a la cual se ubica:</w:t>
      </w:r>
    </w:p>
    <w:p w14:paraId="11DF8FA7" w14:textId="77777777" w:rsidR="00300727" w:rsidRPr="00C87D66" w:rsidRDefault="00300727" w:rsidP="00300727">
      <w:pPr>
        <w:tabs>
          <w:tab w:val="left" w:pos="4320"/>
        </w:tabs>
        <w:spacing w:before="120" w:after="120"/>
        <w:jc w:val="both"/>
        <w:rPr>
          <w:rFonts w:ascii="Times New Roman" w:hAnsi="Times New Roman" w:cs="Times New Roman"/>
        </w:rPr>
      </w:pPr>
    </w:p>
    <w:p w14:paraId="4896C0B3" w14:textId="77777777" w:rsidR="00300727" w:rsidRPr="00C87D66" w:rsidRDefault="00300727" w:rsidP="00300727">
      <w:pPr>
        <w:pStyle w:val="Prrafodelista"/>
        <w:numPr>
          <w:ilvl w:val="0"/>
          <w:numId w:val="1"/>
        </w:numPr>
        <w:tabs>
          <w:tab w:val="left" w:pos="4320"/>
        </w:tabs>
        <w:spacing w:before="120" w:after="120"/>
        <w:jc w:val="both"/>
        <w:rPr>
          <w:rFonts w:ascii="Times New Roman" w:hAnsi="Times New Roman" w:cs="Times New Roman"/>
          <w:b/>
          <w:bCs/>
        </w:rPr>
      </w:pPr>
      <w:r w:rsidRPr="00C87D66">
        <w:rPr>
          <w:rFonts w:ascii="Times New Roman" w:hAnsi="Times New Roman" w:cs="Times New Roman"/>
          <w:b/>
          <w:bCs/>
        </w:rPr>
        <w:t>Devolución o abono del 100% de la matricula al estudiante no regular, que se encuentre inmerso dentro de las siguientes causales:</w:t>
      </w:r>
    </w:p>
    <w:p w14:paraId="5A6B745C" w14:textId="77777777" w:rsidR="00300727" w:rsidRPr="00C87D66" w:rsidRDefault="00300727" w:rsidP="00300727">
      <w:pPr>
        <w:pStyle w:val="Prrafodelista"/>
        <w:tabs>
          <w:tab w:val="left" w:pos="4320"/>
        </w:tabs>
        <w:spacing w:before="120" w:after="120"/>
        <w:jc w:val="both"/>
        <w:rPr>
          <w:rFonts w:ascii="Times New Roman" w:hAnsi="Times New Roman" w:cs="Times New Roman"/>
        </w:rPr>
      </w:pPr>
    </w:p>
    <w:p w14:paraId="675BC563" w14:textId="77777777" w:rsidR="00300727" w:rsidRPr="00C87D66" w:rsidRDefault="00300727" w:rsidP="00300727">
      <w:pPr>
        <w:tabs>
          <w:tab w:val="left" w:pos="4320"/>
        </w:tabs>
        <w:spacing w:before="120" w:after="120"/>
        <w:ind w:left="360"/>
        <w:jc w:val="both"/>
        <w:rPr>
          <w:rFonts w:ascii="Times New Roman" w:hAnsi="Times New Roman" w:cs="Times New Roman"/>
        </w:rPr>
      </w:pPr>
      <w:r w:rsidRPr="00C87D66">
        <w:rPr>
          <w:rFonts w:ascii="Times New Roman" w:hAnsi="Times New Roman" w:cs="Times New Roman"/>
          <w:noProof/>
          <w14:ligatures w14:val="none"/>
        </w:rPr>
        <mc:AlternateContent>
          <mc:Choice Requires="wps">
            <w:drawing>
              <wp:anchor distT="0" distB="0" distL="114300" distR="114300" simplePos="0" relativeHeight="251660288" behindDoc="0" locked="0" layoutInCell="1" allowOverlap="1" wp14:anchorId="4287D790" wp14:editId="70658075">
                <wp:simplePos x="0" y="0"/>
                <wp:positionH relativeFrom="column">
                  <wp:posOffset>0</wp:posOffset>
                </wp:positionH>
                <wp:positionV relativeFrom="paragraph">
                  <wp:posOffset>-635</wp:posOffset>
                </wp:positionV>
                <wp:extent cx="174929" cy="143124"/>
                <wp:effectExtent l="0" t="0" r="15875" b="28575"/>
                <wp:wrapNone/>
                <wp:docPr id="1015799594" name="Rectángulo 1"/>
                <wp:cNvGraphicFramePr/>
                <a:graphic xmlns:a="http://schemas.openxmlformats.org/drawingml/2006/main">
                  <a:graphicData uri="http://schemas.microsoft.com/office/word/2010/wordprocessingShape">
                    <wps:wsp>
                      <wps:cNvSpPr/>
                      <wps:spPr>
                        <a:xfrm>
                          <a:off x="0" y="0"/>
                          <a:ext cx="174929" cy="1431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02322" id="Rectángulo 1" o:spid="_x0000_s1026" style="position:absolute;margin-left:0;margin-top:-.05pt;width:13.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" fillcolor="white [3201]" strokecolor="black [3213]" strokeweight="1pt"/>
            </w:pict>
          </mc:Fallback>
        </mc:AlternateContent>
      </w:r>
      <w:r w:rsidRPr="00C87D66">
        <w:rPr>
          <w:rFonts w:ascii="Times New Roman" w:hAnsi="Times New Roman" w:cs="Times New Roman"/>
        </w:rPr>
        <w:t>Estudiante requerido para prestar servicio militar obligatorio. En este caso, la solicitud de devolución o abono deberá estar acompañada del certificado que expida el Distrito Militar Respectivo</w:t>
      </w:r>
      <w:r w:rsidRPr="00C87D66">
        <w:rPr>
          <w:rFonts w:ascii="Times New Roman" w:hAnsi="Times New Roman" w:cs="Times New Roman"/>
          <w:noProof/>
          <w14:ligatures w14:val="none"/>
        </w:rPr>
        <w:t xml:space="preserve"> </w:t>
      </w:r>
      <w:r w:rsidRPr="00C87D66">
        <w:rPr>
          <w:rFonts w:ascii="Times New Roman" w:hAnsi="Times New Roman" w:cs="Times New Roman"/>
          <w:noProof/>
          <w14:ligatures w14:val="none"/>
        </w:rPr>
        <mc:AlternateContent>
          <mc:Choice Requires="wps">
            <w:drawing>
              <wp:anchor distT="0" distB="0" distL="114300" distR="114300" simplePos="0" relativeHeight="251659264" behindDoc="0" locked="0" layoutInCell="1" allowOverlap="1" wp14:anchorId="00FDFDD9" wp14:editId="2B000C54">
                <wp:simplePos x="0" y="0"/>
                <wp:positionH relativeFrom="column">
                  <wp:posOffset>0</wp:posOffset>
                </wp:positionH>
                <wp:positionV relativeFrom="paragraph">
                  <wp:posOffset>-635</wp:posOffset>
                </wp:positionV>
                <wp:extent cx="174929" cy="143124"/>
                <wp:effectExtent l="0" t="0" r="15875" b="28575"/>
                <wp:wrapNone/>
                <wp:docPr id="1845717115" name="Rectángulo 1"/>
                <wp:cNvGraphicFramePr/>
                <a:graphic xmlns:a="http://schemas.openxmlformats.org/drawingml/2006/main">
                  <a:graphicData uri="http://schemas.microsoft.com/office/word/2010/wordprocessingShape">
                    <wps:wsp>
                      <wps:cNvSpPr/>
                      <wps:spPr>
                        <a:xfrm>
                          <a:off x="0" y="0"/>
                          <a:ext cx="174929" cy="1431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F9EAB" id="Rectángulo 1" o:spid="_x0000_s1026" style="position:absolute;margin-left:0;margin-top:-.05pt;width:13.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" fillcolor="white [3201]" strokecolor="black [3213]" strokeweight="1pt"/>
            </w:pict>
          </mc:Fallback>
        </mc:AlternateContent>
      </w:r>
      <w:r w:rsidRPr="00C87D66">
        <w:rPr>
          <w:rFonts w:ascii="Times New Roman" w:hAnsi="Times New Roman" w:cs="Times New Roman"/>
        </w:rPr>
        <w:t xml:space="preserve">Solicitud unilateral y radicada de manera formal dentro del término mínimo de 18 días calendario, previo a la fecha publicada como inicio del programa ofertado en </w:t>
      </w:r>
      <w:proofErr w:type="spellStart"/>
      <w:r w:rsidRPr="00C87D66">
        <w:rPr>
          <w:rFonts w:ascii="Times New Roman" w:hAnsi="Times New Roman" w:cs="Times New Roman"/>
        </w:rPr>
        <w:t>Santoto</w:t>
      </w:r>
      <w:proofErr w:type="spellEnd"/>
      <w:r w:rsidRPr="00C87D66">
        <w:rPr>
          <w:rFonts w:ascii="Times New Roman" w:hAnsi="Times New Roman" w:cs="Times New Roman"/>
        </w:rPr>
        <w:t xml:space="preserve"> </w:t>
      </w:r>
      <w:proofErr w:type="spellStart"/>
      <w:r w:rsidRPr="00C87D66">
        <w:rPr>
          <w:rFonts w:ascii="Times New Roman" w:hAnsi="Times New Roman" w:cs="Times New Roman"/>
        </w:rPr>
        <w:t>Summa</w:t>
      </w:r>
      <w:proofErr w:type="spellEnd"/>
      <w:r w:rsidRPr="00C87D66">
        <w:rPr>
          <w:rFonts w:ascii="Times New Roman" w:hAnsi="Times New Roman" w:cs="Times New Roman"/>
        </w:rPr>
        <w:t>.</w:t>
      </w:r>
    </w:p>
    <w:p w14:paraId="46B04A3F" w14:textId="77777777" w:rsidR="00300727" w:rsidRPr="00C87D66" w:rsidRDefault="00300727" w:rsidP="00300727">
      <w:pPr>
        <w:tabs>
          <w:tab w:val="left" w:pos="4320"/>
        </w:tabs>
        <w:spacing w:before="120" w:after="120"/>
        <w:ind w:left="360"/>
        <w:jc w:val="both"/>
        <w:rPr>
          <w:rFonts w:ascii="Times New Roman" w:hAnsi="Times New Roman" w:cs="Times New Roman"/>
        </w:rPr>
      </w:pPr>
      <w:r w:rsidRPr="00C87D66">
        <w:rPr>
          <w:rFonts w:ascii="Times New Roman" w:hAnsi="Times New Roman" w:cs="Times New Roman"/>
          <w:noProof/>
          <w14:ligatures w14:val="none"/>
        </w:rPr>
        <mc:AlternateContent>
          <mc:Choice Requires="wps">
            <w:drawing>
              <wp:anchor distT="0" distB="0" distL="114300" distR="114300" simplePos="0" relativeHeight="251661312" behindDoc="0" locked="0" layoutInCell="1" allowOverlap="1" wp14:anchorId="3BE5C996" wp14:editId="79734104">
                <wp:simplePos x="0" y="0"/>
                <wp:positionH relativeFrom="column">
                  <wp:posOffset>0</wp:posOffset>
                </wp:positionH>
                <wp:positionV relativeFrom="paragraph">
                  <wp:posOffset>0</wp:posOffset>
                </wp:positionV>
                <wp:extent cx="174929" cy="143124"/>
                <wp:effectExtent l="0" t="0" r="15875" b="28575"/>
                <wp:wrapNone/>
                <wp:docPr id="286550996" name="Rectángulo 1"/>
                <wp:cNvGraphicFramePr/>
                <a:graphic xmlns:a="http://schemas.openxmlformats.org/drawingml/2006/main">
                  <a:graphicData uri="http://schemas.microsoft.com/office/word/2010/wordprocessingShape">
                    <wps:wsp>
                      <wps:cNvSpPr/>
                      <wps:spPr>
                        <a:xfrm>
                          <a:off x="0" y="0"/>
                          <a:ext cx="174929" cy="1431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9C78B" id="Rectángulo 1" o:spid="_x0000_s1026" style="position:absolute;margin-left:0;margin-top:0;width:13.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" fillcolor="white [3201]" strokecolor="black [3213]" strokeweight="1pt"/>
            </w:pict>
          </mc:Fallback>
        </mc:AlternateContent>
      </w:r>
      <w:r w:rsidRPr="00C87D66">
        <w:rPr>
          <w:rFonts w:ascii="Times New Roman" w:hAnsi="Times New Roman" w:cs="Times New Roman"/>
        </w:rPr>
        <w:t xml:space="preserve">Solicitud unilateral y radicada de manera formal de devolución del dinero pagado dentro del término mínimo de 18 días calendario, previo a la fecha publicada como inicio del programa ofertado en </w:t>
      </w:r>
      <w:proofErr w:type="spellStart"/>
      <w:r w:rsidRPr="00C87D66">
        <w:rPr>
          <w:rFonts w:ascii="Times New Roman" w:hAnsi="Times New Roman" w:cs="Times New Roman"/>
        </w:rPr>
        <w:t>Santoto</w:t>
      </w:r>
      <w:proofErr w:type="spellEnd"/>
      <w:r w:rsidRPr="00C87D66">
        <w:rPr>
          <w:rFonts w:ascii="Times New Roman" w:hAnsi="Times New Roman" w:cs="Times New Roman"/>
        </w:rPr>
        <w:t xml:space="preserve"> </w:t>
      </w:r>
      <w:proofErr w:type="spellStart"/>
      <w:r w:rsidRPr="00C87D66">
        <w:rPr>
          <w:rFonts w:ascii="Times New Roman" w:hAnsi="Times New Roman" w:cs="Times New Roman"/>
        </w:rPr>
        <w:t>Summa</w:t>
      </w:r>
      <w:proofErr w:type="spellEnd"/>
      <w:r w:rsidRPr="00C87D66">
        <w:rPr>
          <w:rFonts w:ascii="Times New Roman" w:hAnsi="Times New Roman" w:cs="Times New Roman"/>
        </w:rPr>
        <w:t>.</w:t>
      </w:r>
    </w:p>
    <w:p w14:paraId="741D2036" w14:textId="77777777" w:rsidR="00300727" w:rsidRPr="00C87D66" w:rsidRDefault="00300727" w:rsidP="00300727">
      <w:pPr>
        <w:tabs>
          <w:tab w:val="left" w:pos="4320"/>
        </w:tabs>
        <w:spacing w:before="120" w:after="120"/>
        <w:ind w:left="360"/>
        <w:jc w:val="both"/>
        <w:rPr>
          <w:rFonts w:ascii="Times New Roman" w:hAnsi="Times New Roman" w:cs="Times New Roman"/>
        </w:rPr>
      </w:pPr>
      <w:r w:rsidRPr="00C87D66">
        <w:rPr>
          <w:rFonts w:ascii="Times New Roman" w:hAnsi="Times New Roman" w:cs="Times New Roman"/>
          <w:noProof/>
          <w14:ligatures w14:val="none"/>
        </w:rPr>
        <mc:AlternateContent>
          <mc:Choice Requires="wps">
            <w:drawing>
              <wp:anchor distT="0" distB="0" distL="114300" distR="114300" simplePos="0" relativeHeight="251662336" behindDoc="0" locked="0" layoutInCell="1" allowOverlap="1" wp14:anchorId="55921D8E" wp14:editId="6184A807">
                <wp:simplePos x="0" y="0"/>
                <wp:positionH relativeFrom="column">
                  <wp:posOffset>0</wp:posOffset>
                </wp:positionH>
                <wp:positionV relativeFrom="paragraph">
                  <wp:posOffset>0</wp:posOffset>
                </wp:positionV>
                <wp:extent cx="174929" cy="143124"/>
                <wp:effectExtent l="0" t="0" r="15875" b="28575"/>
                <wp:wrapNone/>
                <wp:docPr id="209706825" name="Rectángulo 1"/>
                <wp:cNvGraphicFramePr/>
                <a:graphic xmlns:a="http://schemas.openxmlformats.org/drawingml/2006/main">
                  <a:graphicData uri="http://schemas.microsoft.com/office/word/2010/wordprocessingShape">
                    <wps:wsp>
                      <wps:cNvSpPr/>
                      <wps:spPr>
                        <a:xfrm>
                          <a:off x="0" y="0"/>
                          <a:ext cx="174929" cy="1431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EE5B6" id="Rectángulo 1" o:spid="_x0000_s1026" style="position:absolute;margin-left:0;margin-top:0;width:13.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" fillcolor="white [3201]" strokecolor="black [3213]" strokeweight="1pt"/>
            </w:pict>
          </mc:Fallback>
        </mc:AlternateContent>
      </w:r>
      <w:r w:rsidRPr="00C87D66">
        <w:rPr>
          <w:rFonts w:ascii="Times New Roman" w:hAnsi="Times New Roman" w:cs="Times New Roman"/>
        </w:rPr>
        <w:t xml:space="preserve"> Solicitar la reserva/abono del dinero pagado si el programa no se logra </w:t>
      </w:r>
      <w:proofErr w:type="spellStart"/>
      <w:r w:rsidRPr="00C87D66">
        <w:rPr>
          <w:rFonts w:ascii="Times New Roman" w:hAnsi="Times New Roman" w:cs="Times New Roman"/>
        </w:rPr>
        <w:t>aperturar</w:t>
      </w:r>
      <w:proofErr w:type="spellEnd"/>
      <w:r w:rsidRPr="00C87D66">
        <w:rPr>
          <w:rFonts w:ascii="Times New Roman" w:hAnsi="Times New Roman" w:cs="Times New Roman"/>
        </w:rPr>
        <w:t xml:space="preserve">, para uso en cualquier programa de </w:t>
      </w:r>
      <w:proofErr w:type="spellStart"/>
      <w:r w:rsidRPr="00C87D66">
        <w:rPr>
          <w:rFonts w:ascii="Times New Roman" w:hAnsi="Times New Roman" w:cs="Times New Roman"/>
        </w:rPr>
        <w:t>Santoto</w:t>
      </w:r>
      <w:proofErr w:type="spellEnd"/>
      <w:r w:rsidRPr="00C87D66">
        <w:rPr>
          <w:rFonts w:ascii="Times New Roman" w:hAnsi="Times New Roman" w:cs="Times New Roman"/>
        </w:rPr>
        <w:t xml:space="preserve"> </w:t>
      </w:r>
      <w:proofErr w:type="spellStart"/>
      <w:r w:rsidRPr="00C87D66">
        <w:rPr>
          <w:rFonts w:ascii="Times New Roman" w:hAnsi="Times New Roman" w:cs="Times New Roman"/>
        </w:rPr>
        <w:t>Summa</w:t>
      </w:r>
      <w:proofErr w:type="spellEnd"/>
      <w:r w:rsidRPr="00C87D66">
        <w:rPr>
          <w:rFonts w:ascii="Times New Roman" w:hAnsi="Times New Roman" w:cs="Times New Roman"/>
        </w:rPr>
        <w:t xml:space="preserve">, dentro del periodo 1 o 2 del año respectivo, según la fecha en que haya ingresado el dinero a la Universidad. En este caso, el estudiante deberá aportar copia de la notificación de no apertura del programa determinado, por parte de </w:t>
      </w:r>
      <w:proofErr w:type="spellStart"/>
      <w:r w:rsidRPr="00C87D66">
        <w:rPr>
          <w:rFonts w:ascii="Times New Roman" w:hAnsi="Times New Roman" w:cs="Times New Roman"/>
        </w:rPr>
        <w:t>Santoto</w:t>
      </w:r>
      <w:proofErr w:type="spellEnd"/>
      <w:r w:rsidRPr="00C87D66">
        <w:rPr>
          <w:rFonts w:ascii="Times New Roman" w:hAnsi="Times New Roman" w:cs="Times New Roman"/>
        </w:rPr>
        <w:t xml:space="preserve"> </w:t>
      </w:r>
      <w:proofErr w:type="spellStart"/>
      <w:r w:rsidRPr="00C87D66">
        <w:rPr>
          <w:rFonts w:ascii="Times New Roman" w:hAnsi="Times New Roman" w:cs="Times New Roman"/>
        </w:rPr>
        <w:t>Summa</w:t>
      </w:r>
      <w:proofErr w:type="spellEnd"/>
      <w:r w:rsidRPr="00C87D66">
        <w:rPr>
          <w:rFonts w:ascii="Times New Roman" w:hAnsi="Times New Roman" w:cs="Times New Roman"/>
        </w:rPr>
        <w:t xml:space="preserve"> de la Universidad.</w:t>
      </w:r>
    </w:p>
    <w:p w14:paraId="1C69A2D8" w14:textId="77777777" w:rsidR="00300727" w:rsidRPr="00C87D66" w:rsidRDefault="00300727" w:rsidP="00300727">
      <w:pPr>
        <w:tabs>
          <w:tab w:val="left" w:pos="4320"/>
        </w:tabs>
        <w:spacing w:before="120" w:after="120"/>
        <w:ind w:left="360"/>
        <w:jc w:val="both"/>
        <w:rPr>
          <w:rFonts w:ascii="Times New Roman" w:hAnsi="Times New Roman" w:cs="Times New Roman"/>
        </w:rPr>
      </w:pPr>
      <w:r w:rsidRPr="00C87D66">
        <w:rPr>
          <w:rFonts w:ascii="Times New Roman" w:hAnsi="Times New Roman" w:cs="Times New Roman"/>
          <w:noProof/>
          <w14:ligatures w14:val="none"/>
        </w:rPr>
        <mc:AlternateContent>
          <mc:Choice Requires="wps">
            <w:drawing>
              <wp:anchor distT="0" distB="0" distL="114300" distR="114300" simplePos="0" relativeHeight="251665408" behindDoc="0" locked="0" layoutInCell="1" allowOverlap="1" wp14:anchorId="392EED69" wp14:editId="585698F4">
                <wp:simplePos x="0" y="0"/>
                <wp:positionH relativeFrom="column">
                  <wp:posOffset>0</wp:posOffset>
                </wp:positionH>
                <wp:positionV relativeFrom="paragraph">
                  <wp:posOffset>0</wp:posOffset>
                </wp:positionV>
                <wp:extent cx="174929" cy="143124"/>
                <wp:effectExtent l="0" t="0" r="15875" b="28575"/>
                <wp:wrapNone/>
                <wp:docPr id="386880885" name="Rectángulo 1"/>
                <wp:cNvGraphicFramePr/>
                <a:graphic xmlns:a="http://schemas.openxmlformats.org/drawingml/2006/main">
                  <a:graphicData uri="http://schemas.microsoft.com/office/word/2010/wordprocessingShape">
                    <wps:wsp>
                      <wps:cNvSpPr/>
                      <wps:spPr>
                        <a:xfrm>
                          <a:off x="0" y="0"/>
                          <a:ext cx="174929" cy="1431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9C024" id="Rectángulo 1" o:spid="_x0000_s1026" style="position:absolute;margin-left:0;margin-top:0;width:13.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" fillcolor="white [3201]" strokecolor="black [3213]" strokeweight="1pt"/>
            </w:pict>
          </mc:Fallback>
        </mc:AlternateContent>
      </w:r>
      <w:r w:rsidRPr="00C87D66">
        <w:rPr>
          <w:rFonts w:ascii="Times New Roman" w:hAnsi="Times New Roman" w:cs="Times New Roman"/>
        </w:rPr>
        <w:t xml:space="preserve">Devolución del dinero pagado, una vez se amplié la fecha de inicio del programa frente a la inicialmente propuesta por una y única vez, por el termino de 30 días más en la oferta de </w:t>
      </w:r>
      <w:proofErr w:type="spellStart"/>
      <w:r w:rsidRPr="00C87D66">
        <w:rPr>
          <w:rFonts w:ascii="Times New Roman" w:hAnsi="Times New Roman" w:cs="Times New Roman"/>
        </w:rPr>
        <w:t>Santoto</w:t>
      </w:r>
      <w:proofErr w:type="spellEnd"/>
      <w:r w:rsidRPr="00C87D66">
        <w:rPr>
          <w:rFonts w:ascii="Times New Roman" w:hAnsi="Times New Roman" w:cs="Times New Roman"/>
        </w:rPr>
        <w:t xml:space="preserve"> </w:t>
      </w:r>
      <w:proofErr w:type="spellStart"/>
      <w:r w:rsidRPr="00C87D66">
        <w:rPr>
          <w:rFonts w:ascii="Times New Roman" w:hAnsi="Times New Roman" w:cs="Times New Roman"/>
        </w:rPr>
        <w:t>Summa</w:t>
      </w:r>
      <w:proofErr w:type="spellEnd"/>
      <w:r w:rsidRPr="00C87D66">
        <w:rPr>
          <w:rFonts w:ascii="Times New Roman" w:hAnsi="Times New Roman" w:cs="Times New Roman"/>
        </w:rPr>
        <w:t xml:space="preserve">, sin haberse cumplido con el cupo mínimo requerido para abrirse una vez prorrogado. En este caso, el estudiante deberá aportar copia de la notificación de no apertura del programa determinado, por parte de </w:t>
      </w:r>
      <w:proofErr w:type="spellStart"/>
      <w:r w:rsidRPr="00C87D66">
        <w:rPr>
          <w:rFonts w:ascii="Times New Roman" w:hAnsi="Times New Roman" w:cs="Times New Roman"/>
        </w:rPr>
        <w:t>Santoto</w:t>
      </w:r>
      <w:proofErr w:type="spellEnd"/>
      <w:r w:rsidRPr="00C87D66">
        <w:rPr>
          <w:rFonts w:ascii="Times New Roman" w:hAnsi="Times New Roman" w:cs="Times New Roman"/>
        </w:rPr>
        <w:t xml:space="preserve"> </w:t>
      </w:r>
      <w:proofErr w:type="spellStart"/>
      <w:r w:rsidRPr="00C87D66">
        <w:rPr>
          <w:rFonts w:ascii="Times New Roman" w:hAnsi="Times New Roman" w:cs="Times New Roman"/>
        </w:rPr>
        <w:t>Summa</w:t>
      </w:r>
      <w:proofErr w:type="spellEnd"/>
      <w:r w:rsidRPr="00C87D66">
        <w:rPr>
          <w:rFonts w:ascii="Times New Roman" w:hAnsi="Times New Roman" w:cs="Times New Roman"/>
        </w:rPr>
        <w:t xml:space="preserve"> de la Universidad.</w:t>
      </w:r>
    </w:p>
    <w:p w14:paraId="1B98E940" w14:textId="77777777" w:rsidR="00300727" w:rsidRPr="00C87D66" w:rsidRDefault="00300727" w:rsidP="00300727">
      <w:pPr>
        <w:tabs>
          <w:tab w:val="left" w:pos="4320"/>
        </w:tabs>
        <w:spacing w:before="120" w:after="120"/>
        <w:ind w:left="360"/>
        <w:jc w:val="both"/>
        <w:rPr>
          <w:rFonts w:ascii="Times New Roman" w:hAnsi="Times New Roman" w:cs="Times New Roman"/>
        </w:rPr>
      </w:pPr>
    </w:p>
    <w:p w14:paraId="5438F93E" w14:textId="77777777" w:rsidR="00300727" w:rsidRPr="00C87D66" w:rsidRDefault="00300727" w:rsidP="00300727">
      <w:pPr>
        <w:tabs>
          <w:tab w:val="left" w:pos="4320"/>
        </w:tabs>
        <w:spacing w:before="120" w:after="120"/>
        <w:ind w:left="360"/>
        <w:jc w:val="both"/>
        <w:rPr>
          <w:rFonts w:ascii="Times New Roman" w:hAnsi="Times New Roman" w:cs="Times New Roman"/>
        </w:rPr>
      </w:pPr>
      <w:r w:rsidRPr="00C87D66">
        <w:rPr>
          <w:rFonts w:ascii="Times New Roman" w:hAnsi="Times New Roman" w:cs="Times New Roman"/>
        </w:rPr>
        <w:t xml:space="preserve"> </w:t>
      </w:r>
    </w:p>
    <w:p w14:paraId="28BE93D2" w14:textId="77777777" w:rsidR="00300727" w:rsidRPr="00C87D66" w:rsidRDefault="00300727" w:rsidP="00300727">
      <w:pPr>
        <w:tabs>
          <w:tab w:val="left" w:pos="4320"/>
        </w:tabs>
        <w:spacing w:before="120" w:after="120"/>
        <w:ind w:left="360"/>
        <w:jc w:val="both"/>
        <w:rPr>
          <w:rFonts w:ascii="Times New Roman" w:hAnsi="Times New Roman" w:cs="Times New Roman"/>
        </w:rPr>
      </w:pPr>
      <w:r w:rsidRPr="00C87D66">
        <w:rPr>
          <w:rFonts w:ascii="Times New Roman" w:hAnsi="Times New Roman" w:cs="Times New Roman"/>
        </w:rPr>
        <w:t xml:space="preserve"> </w:t>
      </w:r>
    </w:p>
    <w:p w14:paraId="3239A007" w14:textId="77777777" w:rsidR="00300727" w:rsidRPr="00C87D66" w:rsidRDefault="00300727" w:rsidP="00300727">
      <w:pPr>
        <w:tabs>
          <w:tab w:val="left" w:pos="4320"/>
        </w:tabs>
        <w:spacing w:before="120" w:after="120"/>
        <w:jc w:val="both"/>
        <w:rPr>
          <w:rFonts w:ascii="Times New Roman" w:hAnsi="Times New Roman" w:cs="Times New Roman"/>
          <w:b/>
          <w:bCs/>
        </w:rPr>
      </w:pPr>
    </w:p>
    <w:p w14:paraId="67BD03FB" w14:textId="77777777" w:rsidR="00300727" w:rsidRPr="00C87D66" w:rsidRDefault="00300727" w:rsidP="00300727">
      <w:pPr>
        <w:pStyle w:val="Prrafodelista"/>
        <w:numPr>
          <w:ilvl w:val="0"/>
          <w:numId w:val="1"/>
        </w:numPr>
        <w:tabs>
          <w:tab w:val="left" w:pos="4320"/>
        </w:tabs>
        <w:spacing w:before="120" w:after="120"/>
        <w:jc w:val="both"/>
        <w:rPr>
          <w:rFonts w:ascii="Times New Roman" w:hAnsi="Times New Roman" w:cs="Times New Roman"/>
          <w:b/>
          <w:bCs/>
        </w:rPr>
      </w:pPr>
      <w:r w:rsidRPr="00C87D66">
        <w:rPr>
          <w:rFonts w:ascii="Times New Roman" w:hAnsi="Times New Roman" w:cs="Times New Roman"/>
          <w:b/>
          <w:bCs/>
        </w:rPr>
        <w:t>Devolución del 75% de la matricula al estudiante no regular, que se encuentre inmerso dentro de las siguientes causales:</w:t>
      </w:r>
    </w:p>
    <w:p w14:paraId="594EB369" w14:textId="77777777" w:rsidR="00300727" w:rsidRPr="00C87D66" w:rsidRDefault="00300727" w:rsidP="00300727">
      <w:pPr>
        <w:pStyle w:val="Prrafodelista"/>
        <w:tabs>
          <w:tab w:val="left" w:pos="4320"/>
        </w:tabs>
        <w:spacing w:before="120" w:after="120"/>
        <w:jc w:val="both"/>
        <w:rPr>
          <w:rFonts w:ascii="Times New Roman" w:hAnsi="Times New Roman" w:cs="Times New Roman"/>
        </w:rPr>
      </w:pPr>
    </w:p>
    <w:p w14:paraId="3B45AD52" w14:textId="77777777" w:rsidR="00300727" w:rsidRPr="00C87D66" w:rsidRDefault="00300727" w:rsidP="00300727">
      <w:pPr>
        <w:tabs>
          <w:tab w:val="left" w:pos="4320"/>
        </w:tabs>
        <w:spacing w:before="120" w:after="120"/>
        <w:ind w:left="360"/>
        <w:jc w:val="both"/>
        <w:rPr>
          <w:rFonts w:ascii="Times New Roman" w:hAnsi="Times New Roman" w:cs="Times New Roman"/>
        </w:rPr>
      </w:pPr>
      <w:r w:rsidRPr="00C87D66">
        <w:rPr>
          <w:rFonts w:ascii="Times New Roman" w:hAnsi="Times New Roman" w:cs="Times New Roman"/>
          <w:noProof/>
          <w14:ligatures w14:val="none"/>
        </w:rPr>
        <mc:AlternateContent>
          <mc:Choice Requires="wps">
            <w:drawing>
              <wp:anchor distT="0" distB="0" distL="114300" distR="114300" simplePos="0" relativeHeight="251663360" behindDoc="0" locked="0" layoutInCell="1" allowOverlap="1" wp14:anchorId="0D36B13E" wp14:editId="063A60E2">
                <wp:simplePos x="0" y="0"/>
                <wp:positionH relativeFrom="column">
                  <wp:posOffset>0</wp:posOffset>
                </wp:positionH>
                <wp:positionV relativeFrom="paragraph">
                  <wp:posOffset>-635</wp:posOffset>
                </wp:positionV>
                <wp:extent cx="174929" cy="143124"/>
                <wp:effectExtent l="0" t="0" r="15875" b="28575"/>
                <wp:wrapNone/>
                <wp:docPr id="570676387" name="Rectángulo 1"/>
                <wp:cNvGraphicFramePr/>
                <a:graphic xmlns:a="http://schemas.openxmlformats.org/drawingml/2006/main">
                  <a:graphicData uri="http://schemas.microsoft.com/office/word/2010/wordprocessingShape">
                    <wps:wsp>
                      <wps:cNvSpPr/>
                      <wps:spPr>
                        <a:xfrm>
                          <a:off x="0" y="0"/>
                          <a:ext cx="174929" cy="1431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9C170" id="Rectángulo 1" o:spid="_x0000_s1026" style="position:absolute;margin-left:0;margin-top:-.05pt;width:13.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" fillcolor="white [3201]" strokecolor="black [3213]" strokeweight="1pt"/>
            </w:pict>
          </mc:Fallback>
        </mc:AlternateContent>
      </w:r>
      <w:r w:rsidRPr="00C87D66">
        <w:rPr>
          <w:rFonts w:ascii="Times New Roman" w:hAnsi="Times New Roman" w:cs="Times New Roman"/>
        </w:rPr>
        <w:t>Enfermedad que le impida la continuidad de estudios, debidamente comprobado por historia clínica a través de Centro Hospitalario competente.</w:t>
      </w:r>
    </w:p>
    <w:p w14:paraId="7B16E506" w14:textId="77777777" w:rsidR="00300727" w:rsidRPr="00C87D66" w:rsidRDefault="00300727" w:rsidP="00300727">
      <w:pPr>
        <w:tabs>
          <w:tab w:val="left" w:pos="4320"/>
        </w:tabs>
        <w:spacing w:before="120" w:after="120"/>
        <w:ind w:left="360"/>
        <w:jc w:val="both"/>
        <w:rPr>
          <w:rFonts w:ascii="Times New Roman" w:hAnsi="Times New Roman" w:cs="Times New Roman"/>
        </w:rPr>
      </w:pPr>
      <w:r w:rsidRPr="00C87D66">
        <w:rPr>
          <w:rFonts w:ascii="Times New Roman" w:hAnsi="Times New Roman" w:cs="Times New Roman"/>
          <w:noProof/>
          <w14:ligatures w14:val="none"/>
        </w:rPr>
        <mc:AlternateContent>
          <mc:Choice Requires="wps">
            <w:drawing>
              <wp:anchor distT="0" distB="0" distL="114300" distR="114300" simplePos="0" relativeHeight="251664384" behindDoc="0" locked="0" layoutInCell="1" allowOverlap="1" wp14:anchorId="08A36AEA" wp14:editId="004937F4">
                <wp:simplePos x="0" y="0"/>
                <wp:positionH relativeFrom="column">
                  <wp:posOffset>0</wp:posOffset>
                </wp:positionH>
                <wp:positionV relativeFrom="paragraph">
                  <wp:posOffset>-635</wp:posOffset>
                </wp:positionV>
                <wp:extent cx="174929" cy="143124"/>
                <wp:effectExtent l="0" t="0" r="15875" b="28575"/>
                <wp:wrapNone/>
                <wp:docPr id="245058284" name="Rectángulo 1"/>
                <wp:cNvGraphicFramePr/>
                <a:graphic xmlns:a="http://schemas.openxmlformats.org/drawingml/2006/main">
                  <a:graphicData uri="http://schemas.microsoft.com/office/word/2010/wordprocessingShape">
                    <wps:wsp>
                      <wps:cNvSpPr/>
                      <wps:spPr>
                        <a:xfrm>
                          <a:off x="0" y="0"/>
                          <a:ext cx="174929" cy="1431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11742" id="Rectángulo 1" o:spid="_x0000_s1026" style="position:absolute;margin-left:0;margin-top:-.05pt;width:13.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" fillcolor="white [3201]" strokecolor="black [3213]" strokeweight="1pt"/>
            </w:pict>
          </mc:Fallback>
        </mc:AlternateContent>
      </w:r>
      <w:r w:rsidRPr="00C87D66">
        <w:rPr>
          <w:rFonts w:ascii="Times New Roman" w:hAnsi="Times New Roman" w:cs="Times New Roman"/>
        </w:rPr>
        <w:t xml:space="preserve">Solicitud unilateral y radicada de manera formal dentro del término máximo de 2 días calendario, contados a partir de la fecha de inicio del programa. </w:t>
      </w:r>
    </w:p>
    <w:p w14:paraId="385D06E6" w14:textId="77777777" w:rsidR="00300727" w:rsidRPr="00C87D66" w:rsidRDefault="00300727" w:rsidP="00300727">
      <w:pPr>
        <w:tabs>
          <w:tab w:val="left" w:pos="4320"/>
        </w:tabs>
        <w:spacing w:before="120" w:after="120"/>
        <w:ind w:left="360"/>
        <w:jc w:val="both"/>
        <w:rPr>
          <w:rFonts w:ascii="Times New Roman" w:hAnsi="Times New Roman" w:cs="Times New Roman"/>
        </w:rPr>
      </w:pPr>
    </w:p>
    <w:p w14:paraId="63DE78CC" w14:textId="77777777" w:rsidR="00300727" w:rsidRPr="00C87D66" w:rsidRDefault="00300727" w:rsidP="00300727">
      <w:pPr>
        <w:tabs>
          <w:tab w:val="left" w:pos="4320"/>
        </w:tabs>
        <w:spacing w:before="120" w:after="120"/>
        <w:jc w:val="both"/>
        <w:rPr>
          <w:rFonts w:ascii="Times New Roman" w:hAnsi="Times New Roman" w:cs="Times New Roman"/>
        </w:rPr>
      </w:pPr>
      <w:r w:rsidRPr="00C87D66">
        <w:rPr>
          <w:rFonts w:ascii="Times New Roman" w:hAnsi="Times New Roman" w:cs="Times New Roman"/>
        </w:rPr>
        <w:t xml:space="preserve">Con la firma del presente documento declaro que conozco los términos y condiciones del </w:t>
      </w:r>
      <w:r w:rsidRPr="00C87D66">
        <w:rPr>
          <w:rFonts w:ascii="Times New Roman" w:hAnsi="Times New Roman" w:cs="Times New Roman"/>
          <w:i/>
          <w:iCs/>
        </w:rPr>
        <w:t xml:space="preserve">Proyecto </w:t>
      </w:r>
      <w:proofErr w:type="spellStart"/>
      <w:r w:rsidRPr="00C87D66">
        <w:rPr>
          <w:rFonts w:ascii="Times New Roman" w:hAnsi="Times New Roman" w:cs="Times New Roman"/>
          <w:i/>
          <w:iCs/>
        </w:rPr>
        <w:t>Santoto</w:t>
      </w:r>
      <w:proofErr w:type="spellEnd"/>
      <w:r w:rsidRPr="00C87D66">
        <w:rPr>
          <w:rFonts w:ascii="Times New Roman" w:hAnsi="Times New Roman" w:cs="Times New Roman"/>
          <w:i/>
          <w:iCs/>
        </w:rPr>
        <w:t xml:space="preserve"> </w:t>
      </w:r>
      <w:proofErr w:type="spellStart"/>
      <w:r w:rsidRPr="00C87D66">
        <w:rPr>
          <w:rFonts w:ascii="Times New Roman" w:hAnsi="Times New Roman" w:cs="Times New Roman"/>
          <w:i/>
          <w:iCs/>
        </w:rPr>
        <w:t>Summa</w:t>
      </w:r>
      <w:proofErr w:type="spellEnd"/>
      <w:r w:rsidRPr="00C87D66">
        <w:rPr>
          <w:rFonts w:ascii="Times New Roman" w:hAnsi="Times New Roman" w:cs="Times New Roman"/>
          <w:i/>
          <w:iCs/>
        </w:rPr>
        <w:t xml:space="preserve"> (aprende sin límites), junto </w:t>
      </w:r>
      <w:r w:rsidRPr="00C87D66">
        <w:rPr>
          <w:rFonts w:ascii="Times New Roman" w:hAnsi="Times New Roman" w:cs="Times New Roman"/>
        </w:rPr>
        <w:t xml:space="preserve">a las causales de devolución de valores pagados de la Universidad y, por consiguiente, acepto y me acojo al proceso institucional para el fin solicitado a través de la presente. </w:t>
      </w:r>
    </w:p>
    <w:p w14:paraId="68CD22BE" w14:textId="77777777" w:rsidR="00300727" w:rsidRPr="00C87D66" w:rsidRDefault="00300727" w:rsidP="00300727">
      <w:pPr>
        <w:tabs>
          <w:tab w:val="left" w:pos="4320"/>
        </w:tabs>
        <w:spacing w:before="120" w:after="120"/>
        <w:jc w:val="both"/>
        <w:rPr>
          <w:rFonts w:ascii="Times New Roman" w:hAnsi="Times New Roman" w:cs="Times New Roman"/>
        </w:rPr>
      </w:pPr>
    </w:p>
    <w:p w14:paraId="20BABDCC" w14:textId="77777777" w:rsidR="00300727" w:rsidRPr="00C87D66" w:rsidRDefault="00300727" w:rsidP="00300727">
      <w:pPr>
        <w:tabs>
          <w:tab w:val="left" w:pos="4320"/>
        </w:tabs>
        <w:spacing w:before="120" w:after="120"/>
        <w:jc w:val="both"/>
        <w:rPr>
          <w:rFonts w:ascii="Times New Roman" w:hAnsi="Times New Roman" w:cs="Times New Roman"/>
        </w:rPr>
      </w:pPr>
    </w:p>
    <w:p w14:paraId="106511BF" w14:textId="77777777" w:rsidR="00300727" w:rsidRPr="00C87D66" w:rsidRDefault="00300727" w:rsidP="00300727">
      <w:pPr>
        <w:tabs>
          <w:tab w:val="left" w:pos="4320"/>
        </w:tabs>
        <w:spacing w:before="120" w:after="120"/>
        <w:jc w:val="both"/>
        <w:rPr>
          <w:rFonts w:ascii="Times New Roman" w:hAnsi="Times New Roman" w:cs="Times New Roman"/>
        </w:rPr>
      </w:pPr>
    </w:p>
    <w:p w14:paraId="10667BAB" w14:textId="77777777" w:rsidR="00300727" w:rsidRPr="00C87D66" w:rsidRDefault="00300727" w:rsidP="00300727">
      <w:pPr>
        <w:tabs>
          <w:tab w:val="left" w:pos="4320"/>
        </w:tabs>
        <w:spacing w:before="120" w:after="120"/>
        <w:jc w:val="both"/>
        <w:rPr>
          <w:rFonts w:ascii="Times New Roman" w:hAnsi="Times New Roman" w:cs="Times New Roman"/>
          <w:highlight w:val="yellow"/>
        </w:rPr>
      </w:pPr>
      <w:r w:rsidRPr="00C87D66">
        <w:rPr>
          <w:rFonts w:ascii="Times New Roman" w:hAnsi="Times New Roman" w:cs="Times New Roman"/>
          <w:highlight w:val="yellow"/>
        </w:rPr>
        <w:t xml:space="preserve">Nombre del estudiante </w:t>
      </w:r>
    </w:p>
    <w:p w14:paraId="46A31A33" w14:textId="77777777" w:rsidR="00300727" w:rsidRPr="00C87D66" w:rsidRDefault="00300727" w:rsidP="00300727">
      <w:pPr>
        <w:tabs>
          <w:tab w:val="left" w:pos="4320"/>
        </w:tabs>
        <w:spacing w:before="120" w:after="120"/>
        <w:jc w:val="both"/>
        <w:rPr>
          <w:rFonts w:ascii="Times New Roman" w:hAnsi="Times New Roman" w:cs="Times New Roman"/>
          <w:highlight w:val="yellow"/>
        </w:rPr>
      </w:pPr>
      <w:r w:rsidRPr="00C87D66">
        <w:rPr>
          <w:rFonts w:ascii="Times New Roman" w:hAnsi="Times New Roman" w:cs="Times New Roman"/>
          <w:highlight w:val="yellow"/>
        </w:rPr>
        <w:t xml:space="preserve">Firma del estudiante </w:t>
      </w:r>
    </w:p>
    <w:p w14:paraId="7A30F083" w14:textId="77777777" w:rsidR="00300727" w:rsidRPr="00C87D66" w:rsidRDefault="00300727" w:rsidP="00300727">
      <w:pPr>
        <w:tabs>
          <w:tab w:val="left" w:pos="4320"/>
        </w:tabs>
        <w:spacing w:before="120" w:after="120"/>
        <w:jc w:val="both"/>
        <w:rPr>
          <w:rFonts w:ascii="Times New Roman" w:hAnsi="Times New Roman" w:cs="Times New Roman"/>
          <w:i/>
          <w:iCs/>
        </w:rPr>
      </w:pPr>
      <w:r w:rsidRPr="00C87D66">
        <w:rPr>
          <w:rFonts w:ascii="Times New Roman" w:hAnsi="Times New Roman" w:cs="Times New Roman"/>
          <w:highlight w:val="yellow"/>
        </w:rPr>
        <w:t>(No. Cedula)</w:t>
      </w:r>
    </w:p>
    <w:p w14:paraId="07654B6B" w14:textId="77777777" w:rsidR="00480923" w:rsidRPr="00C87D66" w:rsidRDefault="00480923">
      <w:pPr>
        <w:rPr>
          <w:rFonts w:ascii="Times New Roman" w:hAnsi="Times New Roman" w:cs="Times New Roman"/>
        </w:rPr>
      </w:pPr>
    </w:p>
    <w:sectPr w:rsidR="00480923" w:rsidRPr="00C87D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15173"/>
    <w:multiLevelType w:val="hybridMultilevel"/>
    <w:tmpl w:val="ACC828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7728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27"/>
    <w:rsid w:val="00300727"/>
    <w:rsid w:val="00480923"/>
    <w:rsid w:val="0050327F"/>
    <w:rsid w:val="0063387A"/>
    <w:rsid w:val="00873F88"/>
    <w:rsid w:val="00C87D66"/>
    <w:rsid w:val="00FE1D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0307"/>
  <w15:chartTrackingRefBased/>
  <w15:docId w15:val="{22D524E7-E347-4A7A-9E46-42649C44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727"/>
    <w:pPr>
      <w:spacing w:after="0" w:line="240" w:lineRule="auto"/>
    </w:pPr>
    <w:rPr>
      <w:rFonts w:eastAsiaTheme="minorEastAsia"/>
      <w:sz w:val="24"/>
      <w:szCs w:val="24"/>
    </w:rPr>
  </w:style>
  <w:style w:type="paragraph" w:styleId="Ttulo1">
    <w:name w:val="heading 1"/>
    <w:basedOn w:val="Normal"/>
    <w:next w:val="Normal"/>
    <w:link w:val="Ttulo1Car"/>
    <w:uiPriority w:val="9"/>
    <w:qFormat/>
    <w:rsid w:val="00300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0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07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07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07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07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07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07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072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07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07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07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07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07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07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07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07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0727"/>
    <w:rPr>
      <w:rFonts w:eastAsiaTheme="majorEastAsia" w:cstheme="majorBidi"/>
      <w:color w:val="272727" w:themeColor="text1" w:themeTint="D8"/>
    </w:rPr>
  </w:style>
  <w:style w:type="paragraph" w:styleId="Ttulo">
    <w:name w:val="Title"/>
    <w:basedOn w:val="Normal"/>
    <w:next w:val="Normal"/>
    <w:link w:val="TtuloCar"/>
    <w:uiPriority w:val="10"/>
    <w:qFormat/>
    <w:rsid w:val="0030072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07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07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07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0727"/>
    <w:pPr>
      <w:spacing w:before="160"/>
      <w:jc w:val="center"/>
    </w:pPr>
    <w:rPr>
      <w:i/>
      <w:iCs/>
      <w:color w:val="404040" w:themeColor="text1" w:themeTint="BF"/>
    </w:rPr>
  </w:style>
  <w:style w:type="character" w:customStyle="1" w:styleId="CitaCar">
    <w:name w:val="Cita Car"/>
    <w:basedOn w:val="Fuentedeprrafopredeter"/>
    <w:link w:val="Cita"/>
    <w:uiPriority w:val="29"/>
    <w:rsid w:val="00300727"/>
    <w:rPr>
      <w:i/>
      <w:iCs/>
      <w:color w:val="404040" w:themeColor="text1" w:themeTint="BF"/>
    </w:rPr>
  </w:style>
  <w:style w:type="paragraph" w:styleId="Prrafodelista">
    <w:name w:val="List Paragraph"/>
    <w:basedOn w:val="Normal"/>
    <w:uiPriority w:val="34"/>
    <w:qFormat/>
    <w:rsid w:val="00300727"/>
    <w:pPr>
      <w:ind w:left="720"/>
      <w:contextualSpacing/>
    </w:pPr>
  </w:style>
  <w:style w:type="character" w:styleId="nfasisintenso">
    <w:name w:val="Intense Emphasis"/>
    <w:basedOn w:val="Fuentedeprrafopredeter"/>
    <w:uiPriority w:val="21"/>
    <w:qFormat/>
    <w:rsid w:val="00300727"/>
    <w:rPr>
      <w:i/>
      <w:iCs/>
      <w:color w:val="0F4761" w:themeColor="accent1" w:themeShade="BF"/>
    </w:rPr>
  </w:style>
  <w:style w:type="paragraph" w:styleId="Citadestacada">
    <w:name w:val="Intense Quote"/>
    <w:basedOn w:val="Normal"/>
    <w:next w:val="Normal"/>
    <w:link w:val="CitadestacadaCar"/>
    <w:uiPriority w:val="30"/>
    <w:qFormat/>
    <w:rsid w:val="00300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0727"/>
    <w:rPr>
      <w:i/>
      <w:iCs/>
      <w:color w:val="0F4761" w:themeColor="accent1" w:themeShade="BF"/>
    </w:rPr>
  </w:style>
  <w:style w:type="character" w:styleId="Referenciaintensa">
    <w:name w:val="Intense Reference"/>
    <w:basedOn w:val="Fuentedeprrafopredeter"/>
    <w:uiPriority w:val="32"/>
    <w:qFormat/>
    <w:rsid w:val="003007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2448</Characters>
  <Application>Microsoft Office Word</Application>
  <DocSecurity>0</DocSecurity>
  <Lines>20</Lines>
  <Paragraphs>5</Paragraphs>
  <ScaleCrop>false</ScaleCrop>
  <Company>Universidad Santo Tomas</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Dayana Rincon Diaz</dc:creator>
  <cp:keywords/>
  <dc:description/>
  <cp:lastModifiedBy>Laura Dayana Rincon Diaz</cp:lastModifiedBy>
  <cp:revision>2</cp:revision>
  <dcterms:created xsi:type="dcterms:W3CDTF">2025-10-21T23:20:00Z</dcterms:created>
  <dcterms:modified xsi:type="dcterms:W3CDTF">2025-10-21T23:23:00Z</dcterms:modified>
</cp:coreProperties>
</file>